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75" w:rsidRPr="00651D75" w:rsidRDefault="00757CAC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 xml:space="preserve"> 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Szigethalom Város Önkormányzat</w:t>
      </w:r>
    </w:p>
    <w:p w:rsidR="00651D75" w:rsidRPr="00651D75" w:rsidRDefault="00651D75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Képviselő-testületének</w:t>
      </w:r>
    </w:p>
    <w:p w:rsidR="00651D75" w:rsidRPr="00651D75" w:rsidRDefault="00184A1C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2</w:t>
      </w:r>
      <w:r w:rsidR="007820B7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3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/2025. (</w:t>
      </w:r>
      <w:r w:rsidR="00AF0B4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X</w:t>
      </w:r>
      <w:r w:rsidR="0086611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II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.</w:t>
      </w:r>
      <w:r w:rsidR="0086611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19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.) önkormányzati</w:t>
      </w:r>
    </w:p>
    <w:p w:rsidR="002A59A0" w:rsidRDefault="00651D75" w:rsidP="009E30F9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RENDELETE</w:t>
      </w:r>
    </w:p>
    <w:p w:rsidR="009E30F9" w:rsidRDefault="009E30F9" w:rsidP="009E30F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0B7" w:rsidRPr="007820B7" w:rsidRDefault="007820B7" w:rsidP="0078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Hlk160003982"/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feladatkörébe tartozó szociális szolgáltatásokról szóló 17/2007. (X. 31.) önkormányzati rendelet (továbbiakban: R.) </w:t>
      </w:r>
      <w:r w:rsidRPr="007820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módosításáról</w:t>
      </w:r>
    </w:p>
    <w:p w:rsidR="007820B7" w:rsidRPr="007820B7" w:rsidRDefault="007820B7" w:rsidP="0078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820B7" w:rsidRPr="007820B7" w:rsidRDefault="007820B7" w:rsidP="007820B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7820B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Szigethalom Város Önkormányzat Képviselő-testülete az Alaptörvény 32. cikk (1) bekezdés a) pontjában meghatározott </w:t>
      </w:r>
      <w:r w:rsidRPr="007820B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jogalkotói hatáskörében</w:t>
      </w:r>
      <w:r w:rsidRPr="007820B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</w:t>
      </w:r>
      <w:r w:rsidRPr="007820B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a szociális igazgatásról és szociális ellátásokról szóló 1993. évi III. törvény 62. § (2) bekezdésében,</w:t>
      </w:r>
      <w:r w:rsidRPr="007820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7820B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92. § (1) bekezdés a) pontjában, (2) bekezdésében meghatározott </w:t>
      </w:r>
      <w:r w:rsidRPr="007820B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feladatkörében</w:t>
      </w:r>
      <w:r w:rsidRPr="007820B7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eljárva, a következőket rendeli el:</w:t>
      </w:r>
    </w:p>
    <w:p w:rsidR="007820B7" w:rsidRPr="007820B7" w:rsidRDefault="007820B7" w:rsidP="007820B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7820B7" w:rsidRPr="007820B7" w:rsidRDefault="007820B7" w:rsidP="007820B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820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§ </w:t>
      </w:r>
      <w:r w:rsidRPr="007820B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R. 3. melléklete helyébe e rendelet melléklete lép.</w:t>
      </w:r>
    </w:p>
    <w:p w:rsidR="007820B7" w:rsidRPr="007820B7" w:rsidRDefault="007820B7" w:rsidP="00782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0B7" w:rsidRPr="007820B7" w:rsidRDefault="007820B7" w:rsidP="007820B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820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7820B7" w:rsidRPr="007820B7" w:rsidRDefault="007820B7" w:rsidP="007820B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hu-HU"/>
        </w:rPr>
      </w:pPr>
    </w:p>
    <w:p w:rsidR="007820B7" w:rsidRPr="007820B7" w:rsidRDefault="007820B7" w:rsidP="0078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</w:pPr>
      <w:r w:rsidRPr="007820B7"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  <w:t>Hatályba léptetés</w:t>
      </w:r>
    </w:p>
    <w:p w:rsidR="007820B7" w:rsidRPr="007820B7" w:rsidRDefault="007820B7" w:rsidP="00782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</w:pPr>
    </w:p>
    <w:p w:rsidR="007820B7" w:rsidRPr="007820B7" w:rsidRDefault="007820B7" w:rsidP="007820B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0B7"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  <w:t>2. §</w:t>
      </w:r>
      <w:r w:rsidRPr="007820B7"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  <w:t xml:space="preserve"> Ez a rendelet 2026. január 1. napján lép hatályba, </w:t>
      </w:r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>és a hatályba lépést követő naptól hatályát veszti.</w:t>
      </w:r>
    </w:p>
    <w:p w:rsidR="002A59A0" w:rsidRDefault="002A59A0" w:rsidP="002A59A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</w:pPr>
    </w:p>
    <w:p w:rsidR="002A59A0" w:rsidRPr="002A59A0" w:rsidRDefault="002A59A0" w:rsidP="002A59A0">
      <w:pPr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lang w:eastAsia="zh-CN"/>
        </w:rPr>
      </w:pPr>
    </w:p>
    <w:bookmarkEnd w:id="0"/>
    <w:p w:rsidR="00651D75" w:rsidRPr="006B5D8E" w:rsidRDefault="00651D75" w:rsidP="00651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1D75" w:rsidRPr="006B5D8E" w:rsidRDefault="00651D75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           Fáki László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</w:t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  <w:t xml:space="preserve"> 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                   </w:t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>dr. Stiebel Viktória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</w:t>
      </w:r>
    </w:p>
    <w:p w:rsidR="002A59A0" w:rsidRDefault="00651D75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polgármester</w:t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 xml:space="preserve">           jegyző</w:t>
      </w:r>
    </w:p>
    <w:p w:rsidR="009E30F9" w:rsidRDefault="009E30F9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6B5D8E" w:rsidRPr="006B5D8E" w:rsidRDefault="006B5D8E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Záradék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>:</w:t>
      </w: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r w:rsidR="00184A1C" w:rsidRP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2</w:t>
      </w:r>
      <w:r w:rsidR="007820B7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3</w:t>
      </w:r>
      <w:r w:rsidRP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/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2025.(</w:t>
      </w:r>
      <w:r w:rsidR="00AF0B4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X</w:t>
      </w:r>
      <w:r w:rsidR="009E30F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I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I</w:t>
      </w:r>
      <w:r w:rsidR="00AF0B4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.</w:t>
      </w:r>
      <w:r w:rsidR="009E30F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19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.)</w:t>
      </w:r>
      <w:r w:rsidRPr="00651D75">
        <w:rPr>
          <w:rFonts w:ascii="Times New Roman" w:eastAsiaTheme="minorEastAsia" w:hAnsi="Times New Roman" w:cs="Times New Roman"/>
          <w:bCs/>
          <w:iCs/>
          <w:sz w:val="24"/>
          <w:szCs w:val="24"/>
          <w:lang w:eastAsia="hu-HU"/>
        </w:rPr>
        <w:t xml:space="preserve"> sz. 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önkormányzati rendelet 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 xml:space="preserve">2025. </w:t>
      </w:r>
      <w:r w:rsidR="009E30F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december 19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-é</w:t>
      </w:r>
      <w:r w:rsidR="00A53F1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n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Képviselő-testület és szervei Szervezeti és Működési Szabályzatáról szóló rendeletben meghatározott módon kihirdetésre került.</w:t>
      </w: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651D75" w:rsidRPr="00651D75" w:rsidRDefault="00651D75" w:rsidP="00651D75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dr. Stiebel Viktória</w:t>
      </w:r>
      <w:r w:rsidR="00D70892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651D75" w:rsidRPr="00651D75" w:rsidRDefault="00651D75" w:rsidP="00651D75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>jegyző</w:t>
      </w:r>
    </w:p>
    <w:p w:rsidR="007820B7" w:rsidRDefault="007820B7" w:rsidP="00651D75">
      <w:pPr>
        <w:tabs>
          <w:tab w:val="center" w:pos="2700"/>
          <w:tab w:val="center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820B7" w:rsidSect="007820B7">
          <w:pgSz w:w="12240" w:h="15840"/>
          <w:pgMar w:top="1418" w:right="1418" w:bottom="1418" w:left="1418" w:header="709" w:footer="709" w:gutter="0"/>
          <w:cols w:space="708"/>
          <w:noEndnote/>
        </w:sectPr>
      </w:pPr>
    </w:p>
    <w:p w:rsidR="007820B7" w:rsidRDefault="007820B7" w:rsidP="00651D75">
      <w:pPr>
        <w:tabs>
          <w:tab w:val="center" w:pos="2700"/>
          <w:tab w:val="center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GoBack"/>
      <w:bookmarkEnd w:id="1"/>
    </w:p>
    <w:p w:rsidR="007820B7" w:rsidRPr="007820B7" w:rsidRDefault="007820B7" w:rsidP="007820B7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módosító rendelet 1. melléklete</w:t>
      </w:r>
    </w:p>
    <w:p w:rsidR="007820B7" w:rsidRPr="007820B7" w:rsidRDefault="007820B7" w:rsidP="007820B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bookmarkStart w:id="2" w:name="_Hlk158901510"/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Szigethalom Város Önkormányzat Képviselő-testületének a feladatkörébe tartozó szociális szolgáltatásokról szóló </w:t>
      </w:r>
      <w:bookmarkStart w:id="3" w:name="_Hlk127358146"/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17/2007. (X. 31.) </w:t>
      </w:r>
      <w:bookmarkEnd w:id="3"/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 3. számú melléklete:</w:t>
      </w:r>
    </w:p>
    <w:bookmarkEnd w:id="2"/>
    <w:p w:rsidR="007820B7" w:rsidRPr="007820B7" w:rsidRDefault="007820B7" w:rsidP="007820B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Szigethalom Egyesített Népjóléti Intézmény </w:t>
      </w:r>
    </w:p>
    <w:p w:rsidR="007820B7" w:rsidRPr="007820B7" w:rsidRDefault="007820B7" w:rsidP="007820B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biztosított szociális szolgáltatásokért fizetendő térítési díjak </w:t>
      </w:r>
    </w:p>
    <w:p w:rsidR="007820B7" w:rsidRPr="007820B7" w:rsidRDefault="007820B7" w:rsidP="007820B7">
      <w:pPr>
        <w:spacing w:after="12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>2026. január 1. napjától</w:t>
      </w:r>
    </w:p>
    <w:p w:rsidR="007820B7" w:rsidRDefault="007820B7" w:rsidP="00782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_Hlk199920543"/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>I. Szigethalom Egyesített Népjóléti Intézmény</w:t>
      </w:r>
      <w:bookmarkEnd w:id="4"/>
      <w:r w:rsidRPr="007820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biztosított szociális ellátások szolgáltatási önköltségei, megállapított intézményi térítési díjak konkrét összegei</w:t>
      </w:r>
    </w:p>
    <w:p w:rsidR="003E2D0C" w:rsidRDefault="003E2D0C" w:rsidP="00782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8"/>
        <w:gridCol w:w="2025"/>
        <w:gridCol w:w="2564"/>
        <w:gridCol w:w="3103"/>
      </w:tblGrid>
      <w:tr w:rsidR="003E2D0C" w:rsidRPr="003E2D0C" w:rsidTr="007267FC">
        <w:trPr>
          <w:trHeight w:val="149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Szociális ellátások</w:t>
            </w:r>
          </w:p>
        </w:tc>
        <w:tc>
          <w:tcPr>
            <w:tcW w:w="782" w:type="pct"/>
            <w:noWrap/>
            <w:hideMark/>
          </w:tcPr>
          <w:p w:rsidR="003E2D0C" w:rsidRPr="003E2D0C" w:rsidRDefault="003E2D0C" w:rsidP="003E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Tervezett ellátottak száma</w:t>
            </w:r>
          </w:p>
        </w:tc>
        <w:tc>
          <w:tcPr>
            <w:tcW w:w="990" w:type="pct"/>
            <w:hideMark/>
          </w:tcPr>
          <w:p w:rsidR="003E2D0C" w:rsidRPr="003E2D0C" w:rsidRDefault="003E2D0C" w:rsidP="003E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Szolgáltatási önköltség</w:t>
            </w:r>
          </w:p>
        </w:tc>
        <w:tc>
          <w:tcPr>
            <w:tcW w:w="1198" w:type="pct"/>
            <w:hideMark/>
          </w:tcPr>
          <w:p w:rsidR="003E2D0C" w:rsidRPr="003E2D0C" w:rsidRDefault="003E2D0C" w:rsidP="003E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Megállapított intézményi térítési díj konkrét összege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Szociális étkezés 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1.600 Ft/nap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1.530 Ft/nap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Szociális étkezés kiszállítással</w:t>
            </w:r>
          </w:p>
        </w:tc>
        <w:tc>
          <w:tcPr>
            <w:tcW w:w="782" w:type="pct"/>
            <w:noWrap/>
            <w:vAlign w:val="bottom"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 fő</w:t>
            </w:r>
          </w:p>
        </w:tc>
        <w:tc>
          <w:tcPr>
            <w:tcW w:w="990" w:type="pct"/>
            <w:noWrap/>
            <w:vAlign w:val="bottom"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1.820 Ft/nap</w:t>
            </w:r>
          </w:p>
        </w:tc>
        <w:tc>
          <w:tcPr>
            <w:tcW w:w="1198" w:type="pct"/>
            <w:noWrap/>
            <w:vAlign w:val="center"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1.720 Ft/nap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Szociális étkezés kiszállítási díja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220 Ft/nap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 Ft/nap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Házi segítségnyújtás </w:t>
            </w:r>
            <w:r w:rsidRPr="003E2D0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25+2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3.850 Ft/óra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850 Ft/óra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Támogató szolgáltatások személyi segítés (gondozás és segítés)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4.685 Ft/óra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700 Ft/óra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Támogató szolgáltatás – szállítási szolgáltatás (10.150 </w:t>
            </w:r>
            <w:r w:rsidRPr="003E2D0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hu-HU"/>
              </w:rPr>
              <w:t>km</w:t>
            </w: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/év)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1.785 Ft/km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450 Ft/km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Idősek nappali ellátása 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6.100 Ft/nap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975 Ft/nap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Demensek nappali ellátása étkezés nélkül</w:t>
            </w:r>
          </w:p>
        </w:tc>
        <w:tc>
          <w:tcPr>
            <w:tcW w:w="782" w:type="pct"/>
            <w:noWrap/>
            <w:vAlign w:val="bottom"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 fő</w:t>
            </w:r>
          </w:p>
        </w:tc>
        <w:tc>
          <w:tcPr>
            <w:tcW w:w="990" w:type="pct"/>
            <w:noWrap/>
            <w:vAlign w:val="bottom"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34.850 Ft/nap</w:t>
            </w:r>
          </w:p>
        </w:tc>
        <w:tc>
          <w:tcPr>
            <w:tcW w:w="1198" w:type="pct"/>
            <w:noWrap/>
            <w:vAlign w:val="center"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975 Ft/nap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Demens nappali ellátása étkezéssel 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37.000 Ft/nap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2.050 Ft/nap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Fogyatékkal élők nappali ellátása étkezéssel 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14.625 Ft/nap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7.380 Ft/nap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Fogyatékkal élők nappali ellátása étkezés nélkül 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13.130 Ft/nap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5.950 Ft/nap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Idősek ápolás-gondozást, tartós bentlakást biztosító ellátás 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19.865 Ft/nap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11.575 Ft/nap</w:t>
            </w:r>
          </w:p>
        </w:tc>
      </w:tr>
      <w:tr w:rsidR="003E2D0C" w:rsidRPr="003E2D0C" w:rsidTr="007267FC">
        <w:trPr>
          <w:trHeight w:val="243"/>
        </w:trPr>
        <w:tc>
          <w:tcPr>
            <w:tcW w:w="2030" w:type="pct"/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Demens ápolást-gondozást, tartós bentlakást biztosító ellátás</w:t>
            </w:r>
            <w:r w:rsidRPr="003E2D0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782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 fő</w:t>
            </w:r>
          </w:p>
        </w:tc>
        <w:tc>
          <w:tcPr>
            <w:tcW w:w="990" w:type="pct"/>
            <w:noWrap/>
            <w:vAlign w:val="bottom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17.490 Ft/nap</w:t>
            </w:r>
          </w:p>
        </w:tc>
        <w:tc>
          <w:tcPr>
            <w:tcW w:w="1198" w:type="pct"/>
            <w:noWrap/>
            <w:vAlign w:val="center"/>
            <w:hideMark/>
          </w:tcPr>
          <w:p w:rsidR="003E2D0C" w:rsidRPr="003E2D0C" w:rsidRDefault="003E2D0C" w:rsidP="003E2D0C">
            <w:pPr>
              <w:spacing w:after="0" w:line="240" w:lineRule="auto"/>
              <w:ind w:right="56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11.575 Ft/nap</w:t>
            </w:r>
          </w:p>
        </w:tc>
      </w:tr>
    </w:tbl>
    <w:p w:rsidR="003E2D0C" w:rsidRPr="003E2D0C" w:rsidRDefault="003E2D0C" w:rsidP="003E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2D0C" w:rsidRPr="003E2D0C" w:rsidRDefault="003E2D0C" w:rsidP="003E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2D0C">
        <w:rPr>
          <w:rFonts w:ascii="Times New Roman" w:eastAsia="Times New Roman" w:hAnsi="Times New Roman" w:cs="Times New Roman"/>
          <w:sz w:val="24"/>
          <w:szCs w:val="24"/>
          <w:lang w:eastAsia="hu-HU"/>
        </w:rPr>
        <w:t>II. Alapszolgáltatáson felül nyújtott szolgáltatások díjai</w:t>
      </w:r>
    </w:p>
    <w:p w:rsidR="003E2D0C" w:rsidRPr="003E2D0C" w:rsidRDefault="003E2D0C" w:rsidP="003E2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3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3"/>
        <w:gridCol w:w="1620"/>
      </w:tblGrid>
      <w:tr w:rsidR="003E2D0C" w:rsidRPr="003E2D0C" w:rsidTr="007267FC">
        <w:trPr>
          <w:trHeight w:val="243"/>
        </w:trPr>
        <w:tc>
          <w:tcPr>
            <w:tcW w:w="4090" w:type="pct"/>
            <w:tcBorders>
              <w:bottom w:val="single" w:sz="4" w:space="0" w:color="auto"/>
            </w:tcBorders>
          </w:tcPr>
          <w:p w:rsidR="003E2D0C" w:rsidRPr="003E2D0C" w:rsidRDefault="003E2D0C" w:rsidP="003E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bookmarkStart w:id="5" w:name="_Hlk216078678"/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Idősek, demensek és fogyatékkal élők nappali ellátása reggeli +uzsonna (800Ft + 410Ft)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bottom"/>
          </w:tcPr>
          <w:p w:rsidR="003E2D0C" w:rsidRPr="003E2D0C" w:rsidRDefault="003E2D0C" w:rsidP="003E2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1.210 Ft</w:t>
            </w:r>
          </w:p>
        </w:tc>
      </w:tr>
      <w:tr w:rsidR="003E2D0C" w:rsidRPr="003E2D0C" w:rsidTr="007267FC">
        <w:trPr>
          <w:trHeight w:val="243"/>
        </w:trPr>
        <w:tc>
          <w:tcPr>
            <w:tcW w:w="5000" w:type="pct"/>
            <w:gridSpan w:val="2"/>
            <w:tcBorders>
              <w:left w:val="nil"/>
              <w:right w:val="nil"/>
            </w:tcBorders>
            <w:noWrap/>
            <w:vAlign w:val="bottom"/>
          </w:tcPr>
          <w:p w:rsidR="003E2D0C" w:rsidRPr="003E2D0C" w:rsidRDefault="003E2D0C" w:rsidP="003E2D0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Egyéni gyógytorna:</w:t>
            </w:r>
          </w:p>
        </w:tc>
      </w:tr>
      <w:tr w:rsidR="003E2D0C" w:rsidRPr="003E2D0C" w:rsidTr="007267FC">
        <w:trPr>
          <w:trHeight w:val="243"/>
        </w:trPr>
        <w:tc>
          <w:tcPr>
            <w:tcW w:w="4090" w:type="pct"/>
            <w:noWrap/>
            <w:vAlign w:val="bottom"/>
            <w:hideMark/>
          </w:tcPr>
          <w:p w:rsidR="003E2D0C" w:rsidRPr="003E2D0C" w:rsidRDefault="003E2D0C" w:rsidP="003E2D0C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Intézményi jogviszonyban állók számára</w:t>
            </w:r>
          </w:p>
        </w:tc>
        <w:tc>
          <w:tcPr>
            <w:tcW w:w="910" w:type="pct"/>
            <w:vAlign w:val="bottom"/>
          </w:tcPr>
          <w:p w:rsidR="003E2D0C" w:rsidRPr="003E2D0C" w:rsidRDefault="003E2D0C" w:rsidP="003E2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2500 Ft/alkalom</w:t>
            </w:r>
          </w:p>
        </w:tc>
      </w:tr>
      <w:tr w:rsidR="003E2D0C" w:rsidRPr="003E2D0C" w:rsidTr="007267FC">
        <w:trPr>
          <w:trHeight w:val="243"/>
        </w:trPr>
        <w:tc>
          <w:tcPr>
            <w:tcW w:w="4090" w:type="pct"/>
            <w:noWrap/>
            <w:vAlign w:val="bottom"/>
            <w:hideMark/>
          </w:tcPr>
          <w:p w:rsidR="003E2D0C" w:rsidRPr="003E2D0C" w:rsidRDefault="003E2D0C" w:rsidP="003E2D0C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Intézményi jogviszonyban nem állók (szigethalmi)</w:t>
            </w:r>
          </w:p>
        </w:tc>
        <w:tc>
          <w:tcPr>
            <w:tcW w:w="910" w:type="pct"/>
            <w:vAlign w:val="bottom"/>
          </w:tcPr>
          <w:p w:rsidR="003E2D0C" w:rsidRPr="003E2D0C" w:rsidRDefault="003E2D0C" w:rsidP="003E2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3500 Ft/alkalom</w:t>
            </w:r>
          </w:p>
        </w:tc>
      </w:tr>
      <w:tr w:rsidR="003E2D0C" w:rsidRPr="003E2D0C" w:rsidTr="007267FC">
        <w:trPr>
          <w:trHeight w:val="243"/>
        </w:trPr>
        <w:tc>
          <w:tcPr>
            <w:tcW w:w="4090" w:type="pct"/>
            <w:noWrap/>
            <w:vAlign w:val="bottom"/>
          </w:tcPr>
          <w:p w:rsidR="003E2D0C" w:rsidRPr="003E2D0C" w:rsidRDefault="003E2D0C" w:rsidP="003E2D0C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Intézményi jogviszonyban nem állók (nem szigethalmi)</w:t>
            </w:r>
          </w:p>
        </w:tc>
        <w:tc>
          <w:tcPr>
            <w:tcW w:w="910" w:type="pct"/>
            <w:vAlign w:val="bottom"/>
          </w:tcPr>
          <w:p w:rsidR="003E2D0C" w:rsidRPr="003E2D0C" w:rsidRDefault="003E2D0C" w:rsidP="003E2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E2D0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4000 Ft/alkalom</w:t>
            </w:r>
          </w:p>
        </w:tc>
      </w:tr>
      <w:bookmarkEnd w:id="5"/>
    </w:tbl>
    <w:p w:rsidR="003E2D0C" w:rsidRPr="007820B7" w:rsidRDefault="003E2D0C" w:rsidP="00782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0B7" w:rsidRDefault="007820B7" w:rsidP="00651D75">
      <w:pPr>
        <w:tabs>
          <w:tab w:val="center" w:pos="2700"/>
          <w:tab w:val="center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820B7" w:rsidSect="007820B7">
          <w:pgSz w:w="15840" w:h="12240" w:orient="landscape"/>
          <w:pgMar w:top="1418" w:right="1418" w:bottom="1418" w:left="1418" w:header="709" w:footer="709" w:gutter="0"/>
          <w:cols w:space="708"/>
          <w:noEndnote/>
        </w:sectPr>
      </w:pPr>
    </w:p>
    <w:p w:rsidR="007820B7" w:rsidRDefault="007820B7" w:rsidP="007820B7">
      <w:pPr>
        <w:tabs>
          <w:tab w:val="center" w:pos="2700"/>
          <w:tab w:val="center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7820B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D2F" w:rsidRDefault="00411D2F" w:rsidP="00651D75">
      <w:pPr>
        <w:spacing w:after="0" w:line="240" w:lineRule="auto"/>
      </w:pPr>
      <w:r>
        <w:separator/>
      </w:r>
    </w:p>
  </w:endnote>
  <w:endnote w:type="continuationSeparator" w:id="0">
    <w:p w:rsidR="00411D2F" w:rsidRDefault="00411D2F" w:rsidP="0065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D2F" w:rsidRDefault="00411D2F" w:rsidP="00651D75">
      <w:pPr>
        <w:spacing w:after="0" w:line="240" w:lineRule="auto"/>
      </w:pPr>
      <w:r>
        <w:separator/>
      </w:r>
    </w:p>
  </w:footnote>
  <w:footnote w:type="continuationSeparator" w:id="0">
    <w:p w:rsidR="00411D2F" w:rsidRDefault="00411D2F" w:rsidP="00651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Cs w:val="24"/>
      </w:rPr>
    </w:lvl>
  </w:abstractNum>
  <w:abstractNum w:abstractNumId="3" w15:restartNumberingAfterBreak="0">
    <w:nsid w:val="00C3606A"/>
    <w:multiLevelType w:val="hybridMultilevel"/>
    <w:tmpl w:val="7BDAB9C6"/>
    <w:lvl w:ilvl="0" w:tplc="8B2EE2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B6E5E"/>
    <w:multiLevelType w:val="hybridMultilevel"/>
    <w:tmpl w:val="FED030B8"/>
    <w:lvl w:ilvl="0" w:tplc="A44EACE0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B34B9"/>
    <w:multiLevelType w:val="hybridMultilevel"/>
    <w:tmpl w:val="0E681C34"/>
    <w:lvl w:ilvl="0" w:tplc="81B20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5B80AC9"/>
    <w:multiLevelType w:val="hybridMultilevel"/>
    <w:tmpl w:val="AB1E3F46"/>
    <w:lvl w:ilvl="0" w:tplc="110693D4">
      <w:start w:val="2315"/>
      <w:numFmt w:val="decimal"/>
      <w:lvlText w:val="%1"/>
      <w:lvlJc w:val="left"/>
      <w:pPr>
        <w:ind w:left="1896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8920CE3"/>
    <w:multiLevelType w:val="hybridMultilevel"/>
    <w:tmpl w:val="C53C0482"/>
    <w:lvl w:ilvl="0" w:tplc="D1CAC0A6">
      <w:start w:val="1"/>
      <w:numFmt w:val="decimal"/>
      <w:lvlText w:val="[%1]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76DAF"/>
    <w:multiLevelType w:val="hybridMultilevel"/>
    <w:tmpl w:val="3E06CFE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BE3239"/>
    <w:multiLevelType w:val="hybridMultilevel"/>
    <w:tmpl w:val="F1D8A088"/>
    <w:lvl w:ilvl="0" w:tplc="84646C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B64DB"/>
    <w:multiLevelType w:val="hybridMultilevel"/>
    <w:tmpl w:val="53D6A216"/>
    <w:lvl w:ilvl="0" w:tplc="B28637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D4DEE"/>
    <w:multiLevelType w:val="hybridMultilevel"/>
    <w:tmpl w:val="DD746CD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771452"/>
    <w:multiLevelType w:val="hybridMultilevel"/>
    <w:tmpl w:val="1668E69A"/>
    <w:lvl w:ilvl="0" w:tplc="225EED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131F2"/>
    <w:multiLevelType w:val="hybridMultilevel"/>
    <w:tmpl w:val="143CC968"/>
    <w:lvl w:ilvl="0" w:tplc="3E325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31A55"/>
    <w:multiLevelType w:val="hybridMultilevel"/>
    <w:tmpl w:val="574A18B2"/>
    <w:lvl w:ilvl="0" w:tplc="10A60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5663A"/>
    <w:multiLevelType w:val="hybridMultilevel"/>
    <w:tmpl w:val="0218A548"/>
    <w:lvl w:ilvl="0" w:tplc="45788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D5CB1"/>
    <w:multiLevelType w:val="hybridMultilevel"/>
    <w:tmpl w:val="65B42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2F49F"/>
    <w:multiLevelType w:val="multilevel"/>
    <w:tmpl w:val="5472F49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56362E0E"/>
    <w:multiLevelType w:val="hybridMultilevel"/>
    <w:tmpl w:val="EACE9B56"/>
    <w:lvl w:ilvl="0" w:tplc="CA5A5EE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9DA3D35"/>
    <w:multiLevelType w:val="hybridMultilevel"/>
    <w:tmpl w:val="C70A5586"/>
    <w:lvl w:ilvl="0" w:tplc="3560309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"/>
      <w:lvlJc w:val="left"/>
      <w:pPr>
        <w:tabs>
          <w:tab w:val="num" w:pos="292"/>
        </w:tabs>
        <w:ind w:left="340" w:hanging="340"/>
      </w:pPr>
      <w:rPr>
        <w:rFonts w:ascii="Symbol" w:hAnsi="Symbol" w:cs="Times New Roman" w:hint="default"/>
        <w:sz w:val="24"/>
        <w:effect w:val="none"/>
      </w:rPr>
    </w:lvl>
    <w:lvl w:ilvl="2" w:tplc="04090005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09000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090003">
      <w:start w:val="1"/>
      <w:numFmt w:val="bullet"/>
      <w:lvlText w:val=""/>
      <w:lvlJc w:val="left"/>
      <w:pPr>
        <w:tabs>
          <w:tab w:val="num" w:pos="2452"/>
        </w:tabs>
        <w:ind w:left="2500" w:hanging="340"/>
      </w:pPr>
      <w:rPr>
        <w:rFonts w:ascii="Symbol" w:hAnsi="Symbol" w:cs="Times New Roman" w:hint="default"/>
        <w:sz w:val="24"/>
        <w:effect w:val="none"/>
      </w:rPr>
    </w:lvl>
    <w:lvl w:ilvl="5" w:tplc="0409000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DAE19C9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D60BB4"/>
    <w:multiLevelType w:val="hybridMultilevel"/>
    <w:tmpl w:val="87A2CC86"/>
    <w:lvl w:ilvl="0" w:tplc="EDC435B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i/>
      </w:rPr>
    </w:lvl>
    <w:lvl w:ilvl="1" w:tplc="040E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685E216D"/>
    <w:multiLevelType w:val="hybridMultilevel"/>
    <w:tmpl w:val="31DE93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52401"/>
    <w:multiLevelType w:val="hybridMultilevel"/>
    <w:tmpl w:val="8200BC1C"/>
    <w:lvl w:ilvl="0" w:tplc="1F84966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bullet"/>
      <w:lvlText w:val=""/>
      <w:lvlJc w:val="left"/>
      <w:pPr>
        <w:tabs>
          <w:tab w:val="num" w:pos="292"/>
        </w:tabs>
        <w:ind w:left="340" w:hanging="340"/>
      </w:pPr>
      <w:rPr>
        <w:rFonts w:ascii="Symbol" w:hAnsi="Symbol" w:cs="Times New Roman" w:hint="default"/>
        <w:sz w:val="24"/>
        <w:effect w:val="none"/>
      </w:rPr>
    </w:lvl>
    <w:lvl w:ilvl="2" w:tplc="0409001B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715925D6"/>
    <w:multiLevelType w:val="hybridMultilevel"/>
    <w:tmpl w:val="A7A4B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4194A"/>
    <w:multiLevelType w:val="hybridMultilevel"/>
    <w:tmpl w:val="E01AD9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56537F"/>
    <w:multiLevelType w:val="hybridMultilevel"/>
    <w:tmpl w:val="4B72B9F8"/>
    <w:lvl w:ilvl="0" w:tplc="0B18F554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  <w:b w:val="0"/>
        <w:b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8"/>
  </w:num>
  <w:num w:numId="4">
    <w:abstractNumId w:val="1"/>
  </w:num>
  <w:num w:numId="5">
    <w:abstractNumId w:val="2"/>
  </w:num>
  <w:num w:numId="6">
    <w:abstractNumId w:val="10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2"/>
  </w:num>
  <w:num w:numId="10">
    <w:abstractNumId w:val="15"/>
  </w:num>
  <w:num w:numId="11">
    <w:abstractNumId w:val="4"/>
  </w:num>
  <w:num w:numId="12">
    <w:abstractNumId w:val="13"/>
  </w:num>
  <w:num w:numId="13">
    <w:abstractNumId w:val="5"/>
  </w:num>
  <w:num w:numId="14">
    <w:abstractNumId w:val="8"/>
  </w:num>
  <w:num w:numId="15">
    <w:abstractNumId w:val="17"/>
  </w:num>
  <w:num w:numId="16">
    <w:abstractNumId w:val="26"/>
  </w:num>
  <w:num w:numId="17">
    <w:abstractNumId w:val="16"/>
  </w:num>
  <w:num w:numId="18">
    <w:abstractNumId w:val="6"/>
  </w:num>
  <w:num w:numId="19">
    <w:abstractNumId w:val="23"/>
  </w:num>
  <w:num w:numId="20">
    <w:abstractNumId w:val="11"/>
  </w:num>
  <w:num w:numId="21">
    <w:abstractNumId w:val="24"/>
  </w:num>
  <w:num w:numId="22">
    <w:abstractNumId w:val="20"/>
  </w:num>
  <w:num w:numId="23">
    <w:abstractNumId w:val="27"/>
  </w:num>
  <w:num w:numId="24">
    <w:abstractNumId w:val="9"/>
  </w:num>
  <w:num w:numId="25">
    <w:abstractNumId w:val="7"/>
  </w:num>
  <w:num w:numId="26">
    <w:abstractNumId w:val="25"/>
  </w:num>
  <w:num w:numId="27">
    <w:abstractNumId w:val="2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E0"/>
    <w:rsid w:val="000231F8"/>
    <w:rsid w:val="00081685"/>
    <w:rsid w:val="000B27DD"/>
    <w:rsid w:val="000F37B0"/>
    <w:rsid w:val="00125E2B"/>
    <w:rsid w:val="00145818"/>
    <w:rsid w:val="00154499"/>
    <w:rsid w:val="00184A1C"/>
    <w:rsid w:val="00190E32"/>
    <w:rsid w:val="001F61CD"/>
    <w:rsid w:val="0023625F"/>
    <w:rsid w:val="00272EE9"/>
    <w:rsid w:val="00290A49"/>
    <w:rsid w:val="00295EA1"/>
    <w:rsid w:val="00297FDE"/>
    <w:rsid w:val="002A59A0"/>
    <w:rsid w:val="00320D36"/>
    <w:rsid w:val="003910C1"/>
    <w:rsid w:val="003E2D0C"/>
    <w:rsid w:val="00411D2F"/>
    <w:rsid w:val="00412AC6"/>
    <w:rsid w:val="00425DA0"/>
    <w:rsid w:val="0043121F"/>
    <w:rsid w:val="00434429"/>
    <w:rsid w:val="00482819"/>
    <w:rsid w:val="00482F2C"/>
    <w:rsid w:val="004A1694"/>
    <w:rsid w:val="004A1743"/>
    <w:rsid w:val="004F7F49"/>
    <w:rsid w:val="005E003E"/>
    <w:rsid w:val="00651D75"/>
    <w:rsid w:val="006727CB"/>
    <w:rsid w:val="006A41CA"/>
    <w:rsid w:val="006B5D8E"/>
    <w:rsid w:val="006C00E6"/>
    <w:rsid w:val="006C6E92"/>
    <w:rsid w:val="007374F8"/>
    <w:rsid w:val="00756645"/>
    <w:rsid w:val="00757CAC"/>
    <w:rsid w:val="007614EB"/>
    <w:rsid w:val="007820B7"/>
    <w:rsid w:val="00792264"/>
    <w:rsid w:val="007A4274"/>
    <w:rsid w:val="008644DA"/>
    <w:rsid w:val="00866119"/>
    <w:rsid w:val="008A79AA"/>
    <w:rsid w:val="00935A3A"/>
    <w:rsid w:val="00950C0C"/>
    <w:rsid w:val="00974481"/>
    <w:rsid w:val="0098562C"/>
    <w:rsid w:val="009930A3"/>
    <w:rsid w:val="009A51E1"/>
    <w:rsid w:val="009B2A3D"/>
    <w:rsid w:val="009E30F9"/>
    <w:rsid w:val="00A53F19"/>
    <w:rsid w:val="00A81E58"/>
    <w:rsid w:val="00AF0B4D"/>
    <w:rsid w:val="00B13680"/>
    <w:rsid w:val="00BD2F93"/>
    <w:rsid w:val="00C04BB0"/>
    <w:rsid w:val="00C32A07"/>
    <w:rsid w:val="00C935BD"/>
    <w:rsid w:val="00CD01C1"/>
    <w:rsid w:val="00D70892"/>
    <w:rsid w:val="00D94C01"/>
    <w:rsid w:val="00DE01C9"/>
    <w:rsid w:val="00E72590"/>
    <w:rsid w:val="00E94A03"/>
    <w:rsid w:val="00EF776D"/>
    <w:rsid w:val="00F603E0"/>
    <w:rsid w:val="00F60FCA"/>
    <w:rsid w:val="00F6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877EF-BE4A-4FF3-8A32-AE62B462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51D7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echnical" w:eastAsiaTheme="minorEastAsia" w:hAnsi="Technical" w:cs="Times New Roman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link w:val="Cmsor2Char"/>
    <w:qFormat/>
    <w:rsid w:val="003910C1"/>
    <w:pPr>
      <w:keepNext/>
      <w:tabs>
        <w:tab w:val="num" w:pos="0"/>
      </w:tabs>
      <w:suppressAutoHyphens/>
      <w:spacing w:after="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msor3">
    <w:name w:val="heading 3"/>
    <w:basedOn w:val="Norml"/>
    <w:next w:val="Norml"/>
    <w:link w:val="Cmsor3Char"/>
    <w:qFormat/>
    <w:rsid w:val="00651D75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Theme="minorEastAsia" w:hAnsi="Times New Roman" w:cs="Times New Roman"/>
      <w:sz w:val="24"/>
      <w:szCs w:val="20"/>
      <w:lang w:eastAsia="ar-SA"/>
    </w:rPr>
  </w:style>
  <w:style w:type="paragraph" w:styleId="Cmsor4">
    <w:name w:val="heading 4"/>
    <w:basedOn w:val="Norml"/>
    <w:next w:val="Norml"/>
    <w:link w:val="Cmsor4Char"/>
    <w:qFormat/>
    <w:rsid w:val="003910C1"/>
    <w:pPr>
      <w:keepNext/>
      <w:tabs>
        <w:tab w:val="num" w:pos="0"/>
        <w:tab w:val="left" w:pos="864"/>
      </w:tabs>
      <w:suppressAutoHyphens/>
      <w:spacing w:after="0" w:line="240" w:lineRule="auto"/>
      <w:ind w:left="36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Cmsor5">
    <w:name w:val="heading 5"/>
    <w:basedOn w:val="Norml"/>
    <w:next w:val="Norml"/>
    <w:link w:val="Cmsor5Char"/>
    <w:qFormat/>
    <w:rsid w:val="003910C1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msor6">
    <w:name w:val="heading 6"/>
    <w:basedOn w:val="Norml"/>
    <w:next w:val="Norml"/>
    <w:link w:val="Cmsor6Char"/>
    <w:qFormat/>
    <w:rsid w:val="003910C1"/>
    <w:pPr>
      <w:keepNext/>
      <w:tabs>
        <w:tab w:val="num" w:pos="0"/>
        <w:tab w:val="left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Arial Unicode MS" w:hAnsi="Times New Roman" w:cs="Times New Roman"/>
      <w:b/>
      <w:bCs/>
      <w:i/>
      <w:iCs/>
      <w:sz w:val="28"/>
      <w:szCs w:val="24"/>
      <w:lang w:eastAsia="zh-CN"/>
    </w:rPr>
  </w:style>
  <w:style w:type="paragraph" w:styleId="Cmsor7">
    <w:name w:val="heading 7"/>
    <w:basedOn w:val="Norml"/>
    <w:next w:val="Norml"/>
    <w:link w:val="Cmsor7Char"/>
    <w:qFormat/>
    <w:rsid w:val="003910C1"/>
    <w:pPr>
      <w:tabs>
        <w:tab w:val="num" w:pos="0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51D75"/>
    <w:rPr>
      <w:rFonts w:ascii="Technical" w:eastAsiaTheme="minorEastAsia" w:hAnsi="Technical" w:cs="Times New Roman"/>
      <w:b/>
      <w:smallCaps/>
      <w:spacing w:val="40"/>
      <w:sz w:val="32"/>
      <w:szCs w:val="20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rsid w:val="00651D75"/>
    <w:rPr>
      <w:rFonts w:ascii="Times New Roman" w:eastAsiaTheme="minorEastAsia" w:hAnsi="Times New Roman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rsid w:val="00651D7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51D75"/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651D75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3910C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msor4Char">
    <w:name w:val="Címsor 4 Char"/>
    <w:basedOn w:val="Bekezdsalapbettpusa"/>
    <w:link w:val="Cmsor4"/>
    <w:rsid w:val="003910C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msor5Char">
    <w:name w:val="Címsor 5 Char"/>
    <w:basedOn w:val="Bekezdsalapbettpusa"/>
    <w:link w:val="Cmsor5"/>
    <w:rsid w:val="003910C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msor6Char">
    <w:name w:val="Címsor 6 Char"/>
    <w:basedOn w:val="Bekezdsalapbettpusa"/>
    <w:link w:val="Cmsor6"/>
    <w:rsid w:val="003910C1"/>
    <w:rPr>
      <w:rFonts w:ascii="Times New Roman" w:eastAsia="Arial Unicode MS" w:hAnsi="Times New Roman" w:cs="Times New Roman"/>
      <w:b/>
      <w:bCs/>
      <w:i/>
      <w:iCs/>
      <w:sz w:val="28"/>
      <w:szCs w:val="24"/>
      <w:lang w:eastAsia="zh-CN"/>
    </w:rPr>
  </w:style>
  <w:style w:type="character" w:customStyle="1" w:styleId="Cmsor7Char">
    <w:name w:val="Címsor 7 Char"/>
    <w:basedOn w:val="Bekezdsalapbettpusa"/>
    <w:link w:val="Cmsor7"/>
    <w:rsid w:val="003910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3910C1"/>
    <w:pPr>
      <w:ind w:left="720"/>
      <w:contextualSpacing/>
    </w:pPr>
  </w:style>
  <w:style w:type="paragraph" w:styleId="Nincstrkz">
    <w:name w:val="No Spacing"/>
    <w:uiPriority w:val="1"/>
    <w:qFormat/>
    <w:rsid w:val="00425D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milkovics.marianna</dc:creator>
  <cp:keywords/>
  <dc:description/>
  <cp:lastModifiedBy>milkovics.marianna</cp:lastModifiedBy>
  <cp:revision>5</cp:revision>
  <dcterms:created xsi:type="dcterms:W3CDTF">2025-12-05T08:07:00Z</dcterms:created>
  <dcterms:modified xsi:type="dcterms:W3CDTF">2025-12-09T07:08:00Z</dcterms:modified>
</cp:coreProperties>
</file>